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BC" w:rsidRPr="00D121BC" w:rsidRDefault="00D121BC" w:rsidP="00D121BC">
      <w:pPr>
        <w:jc w:val="center"/>
        <w:rPr>
          <w:b/>
          <w:color w:val="385623" w:themeColor="accent6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121BC">
        <w:rPr>
          <w:b/>
          <w:color w:val="385623" w:themeColor="accent6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Памятка потребителю</w:t>
      </w:r>
    </w:p>
    <w:p w:rsidR="00D121BC" w:rsidRPr="00D121BC" w:rsidRDefault="00D121BC" w:rsidP="00D121BC">
      <w:pPr>
        <w:jc w:val="center"/>
        <w:rPr>
          <w:b/>
          <w:color w:val="385623" w:themeColor="accent6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121BC">
        <w:rPr>
          <w:b/>
          <w:color w:val="385623" w:themeColor="accent6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Услуги </w:t>
      </w:r>
      <w:proofErr w:type="spellStart"/>
      <w:r w:rsidRPr="00D121BC">
        <w:rPr>
          <w:b/>
          <w:color w:val="385623" w:themeColor="accent6" w:themeShade="8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каршеринга</w:t>
      </w:r>
      <w:proofErr w:type="spellEnd"/>
    </w:p>
    <w:p w:rsidR="00D121BC" w:rsidRDefault="00D121BC">
      <w:r w:rsidRPr="00D121BC">
        <w:rPr>
          <w:rFonts w:eastAsiaTheme="minorHAnsi"/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2731BB82" wp14:editId="39F325DF">
            <wp:simplePos x="0" y="0"/>
            <wp:positionH relativeFrom="column">
              <wp:posOffset>5715</wp:posOffset>
            </wp:positionH>
            <wp:positionV relativeFrom="paragraph">
              <wp:posOffset>58776</wp:posOffset>
            </wp:positionV>
            <wp:extent cx="1029970" cy="929005"/>
            <wp:effectExtent l="0" t="0" r="0" b="4445"/>
            <wp:wrapTight wrapText="bothSides">
              <wp:wrapPolygon edited="0">
                <wp:start x="11586" y="0"/>
                <wp:lineTo x="11186" y="886"/>
                <wp:lineTo x="9988" y="7087"/>
                <wp:lineTo x="3995" y="10187"/>
                <wp:lineTo x="1998" y="12402"/>
                <wp:lineTo x="1998" y="14174"/>
                <wp:lineTo x="0" y="18160"/>
                <wp:lineTo x="0" y="19932"/>
                <wp:lineTo x="4794" y="21260"/>
                <wp:lineTo x="11586" y="21260"/>
                <wp:lineTo x="15581" y="20375"/>
                <wp:lineTo x="21174" y="16831"/>
                <wp:lineTo x="21174" y="11073"/>
                <wp:lineTo x="19975" y="7973"/>
                <wp:lineTo x="17978" y="7087"/>
                <wp:lineTo x="15980" y="1329"/>
                <wp:lineTo x="15181" y="0"/>
                <wp:lineTo x="1158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_main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Услуга </w:t>
      </w:r>
      <w:proofErr w:type="spellStart"/>
      <w:r w:rsidRPr="00D121BC">
        <w:rPr>
          <w:rFonts w:eastAsiaTheme="minorHAnsi"/>
          <w:lang w:eastAsia="en-US"/>
        </w:rPr>
        <w:t>каршеринга</w:t>
      </w:r>
      <w:proofErr w:type="spellEnd"/>
      <w:r w:rsidRPr="00D121BC">
        <w:rPr>
          <w:rFonts w:eastAsiaTheme="minorHAnsi"/>
          <w:lang w:eastAsia="en-US"/>
        </w:rPr>
        <w:t xml:space="preserve"> – это предоставление легковых автомобилей в краткосрочную аренду физическим лицам для личных целей, не связанных с осуществлением ими предпринимательской деятельности.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Аренда машин производится у индивидуальных предпринимателей или юридических лиц </w:t>
      </w:r>
      <w:r w:rsidRPr="00D121BC">
        <w:rPr>
          <w:rFonts w:eastAsiaTheme="minorHAnsi"/>
          <w:i/>
          <w:lang w:eastAsia="en-US"/>
        </w:rPr>
        <w:t>(далее – арендодатель, исполнитель)</w:t>
      </w:r>
      <w:r w:rsidRPr="00D121BC">
        <w:rPr>
          <w:rFonts w:eastAsiaTheme="minorHAnsi"/>
          <w:lang w:eastAsia="en-US"/>
        </w:rPr>
        <w:t xml:space="preserve">. Для того, чтобы воспользоваться </w:t>
      </w:r>
      <w:proofErr w:type="spellStart"/>
      <w:r w:rsidRPr="00D121BC">
        <w:rPr>
          <w:rFonts w:eastAsiaTheme="minorHAnsi"/>
          <w:lang w:eastAsia="en-US"/>
        </w:rPr>
        <w:t>каршерингом</w:t>
      </w:r>
      <w:proofErr w:type="spellEnd"/>
      <w:r w:rsidRPr="00D121BC">
        <w:rPr>
          <w:rFonts w:eastAsiaTheme="minorHAnsi"/>
          <w:lang w:eastAsia="en-US"/>
        </w:rPr>
        <w:t>, потребитель должен иметь право управления транспортным средством.</w:t>
      </w:r>
    </w:p>
    <w:p w:rsidR="00D121BC" w:rsidRPr="00D121BC" w:rsidRDefault="00D121BC" w:rsidP="00D121BC">
      <w:pPr>
        <w:ind w:left="142" w:right="141"/>
        <w:jc w:val="center"/>
        <w:rPr>
          <w:rFonts w:eastAsiaTheme="minorHAnsi"/>
          <w:b/>
          <w:lang w:eastAsia="en-US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D121BC">
        <w:rPr>
          <w:rFonts w:eastAsiaTheme="minorHAnsi"/>
          <w:b/>
          <w:lang w:eastAsia="en-US"/>
          <w14:glow w14:rad="63500">
            <w14:schemeClr w14:val="accent6">
              <w14:alpha w14:val="60000"/>
              <w14:satMod w14:val="175000"/>
            </w14:schemeClr>
          </w14:glow>
        </w:rPr>
        <w:t>ОСОБЕННОСТИ ЗАКЛЮЧЕНИЯ ДОГОВОРА КАРШЕРИНГА</w:t>
      </w:r>
    </w:p>
    <w:p w:rsidR="00D121BC" w:rsidRPr="00D121BC" w:rsidRDefault="00D121BC" w:rsidP="00D121BC">
      <w:pPr>
        <w:numPr>
          <w:ilvl w:val="0"/>
          <w:numId w:val="1"/>
        </w:numPr>
        <w:ind w:left="142" w:right="141" w:firstLine="142"/>
        <w:contextualSpacing/>
        <w:jc w:val="both"/>
        <w:rPr>
          <w:rFonts w:eastAsiaTheme="minorHAnsi"/>
          <w:b/>
          <w:lang w:eastAsia="en-US"/>
        </w:rPr>
      </w:pPr>
      <w:r w:rsidRPr="00D121BC">
        <w:rPr>
          <w:rFonts w:eastAsiaTheme="minorHAnsi"/>
          <w:lang w:eastAsia="en-US"/>
        </w:rPr>
        <w:t>Заключение договора происходит дистанционным способом – путём создания учетной записи пользователя на интернет – сайте или в мобильном приложении исполнителя услуг.</w:t>
      </w:r>
      <w:r w:rsidRPr="00D121BC">
        <w:rPr>
          <w:rFonts w:eastAsiaTheme="minorHAnsi"/>
          <w:b/>
          <w:lang w:eastAsia="en-US"/>
        </w:rPr>
        <w:t xml:space="preserve"> </w:t>
      </w:r>
    </w:p>
    <w:p w:rsidR="00D121BC" w:rsidRPr="00D121BC" w:rsidRDefault="00D121BC" w:rsidP="00D121BC">
      <w:pPr>
        <w:numPr>
          <w:ilvl w:val="0"/>
          <w:numId w:val="1"/>
        </w:numPr>
        <w:ind w:left="142" w:right="141" w:firstLine="142"/>
        <w:contextualSpacing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Потребителю необходимо указать сведения о документах, подтверждающих его личность и право на управление транспортным средством, отсканировать (сфотографировать) документы. </w:t>
      </w:r>
    </w:p>
    <w:p w:rsidR="00D121BC" w:rsidRPr="00D121BC" w:rsidRDefault="00D121BC" w:rsidP="00D121BC">
      <w:pPr>
        <w:spacing w:line="160" w:lineRule="exact"/>
        <w:ind w:left="284" w:right="142"/>
        <w:contextualSpacing/>
        <w:jc w:val="both"/>
        <w:rPr>
          <w:rFonts w:eastAsiaTheme="minorHAnsi"/>
          <w:lang w:eastAsia="en-US"/>
        </w:rPr>
      </w:pPr>
    </w:p>
    <w:p w:rsidR="00D121BC" w:rsidRPr="00D121BC" w:rsidRDefault="00D121BC" w:rsidP="00D121BC">
      <w:pPr>
        <w:pBdr>
          <w:top w:val="dotted" w:sz="24" w:space="1" w:color="833C0B" w:themeColor="accent2" w:themeShade="80"/>
          <w:left w:val="dotted" w:sz="24" w:space="4" w:color="833C0B" w:themeColor="accent2" w:themeShade="80"/>
          <w:bottom w:val="dotted" w:sz="24" w:space="1" w:color="833C0B" w:themeColor="accent2" w:themeShade="80"/>
          <w:right w:val="dotted" w:sz="24" w:space="4" w:color="833C0B" w:themeColor="accent2" w:themeShade="80"/>
        </w:pBdr>
        <w:ind w:left="142" w:right="141" w:firstLine="142"/>
        <w:jc w:val="both"/>
        <w:rPr>
          <w:rFonts w:eastAsiaTheme="minorHAnsi"/>
          <w:b/>
          <w:lang w:eastAsia="en-US"/>
        </w:rPr>
      </w:pPr>
      <w:r w:rsidRPr="00D121BC">
        <w:rPr>
          <w:rFonts w:eastAsiaTheme="minorHAnsi"/>
          <w:lang w:eastAsia="en-US"/>
        </w:rPr>
        <w:t xml:space="preserve">Заключая договор </w:t>
      </w:r>
      <w:proofErr w:type="spellStart"/>
      <w:r w:rsidRPr="00D121BC">
        <w:rPr>
          <w:rFonts w:eastAsiaTheme="minorHAnsi"/>
          <w:lang w:eastAsia="en-US"/>
        </w:rPr>
        <w:t>каршеринга</w:t>
      </w:r>
      <w:proofErr w:type="spellEnd"/>
      <w:r w:rsidRPr="00D121BC">
        <w:rPr>
          <w:rFonts w:eastAsiaTheme="minorHAnsi"/>
          <w:lang w:eastAsia="en-US"/>
        </w:rPr>
        <w:t xml:space="preserve">, потребитель присоединяется ко всем его условиям, а также правилам оказания услуг, разработанным исполнителем. Текст договора </w:t>
      </w:r>
      <w:proofErr w:type="spellStart"/>
      <w:r w:rsidRPr="00D121BC">
        <w:rPr>
          <w:rFonts w:eastAsiaTheme="minorHAnsi"/>
          <w:lang w:eastAsia="en-US"/>
        </w:rPr>
        <w:t>каршеринга</w:t>
      </w:r>
      <w:proofErr w:type="spellEnd"/>
      <w:r w:rsidRPr="00D121BC">
        <w:rPr>
          <w:rFonts w:eastAsiaTheme="minorHAnsi"/>
          <w:lang w:eastAsia="en-US"/>
        </w:rPr>
        <w:t xml:space="preserve"> и правила оказания услуг исполнителя предоставляются только в электронном виде.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</w:p>
    <w:p w:rsidR="00D121BC" w:rsidRPr="00D121BC" w:rsidRDefault="00D121BC" w:rsidP="00D121BC">
      <w:pPr>
        <w:ind w:right="141"/>
        <w:jc w:val="center"/>
        <w:rPr>
          <w:rFonts w:eastAsiaTheme="minorHAnsi"/>
          <w:b/>
          <w:lang w:eastAsia="en-US"/>
        </w:rPr>
      </w:pPr>
      <w:r w:rsidRPr="00D121BC">
        <w:rPr>
          <w:rFonts w:eastAsiaTheme="minorHAnsi"/>
          <w:b/>
          <w:noProof/>
        </w:rPr>
        <w:t>Обратите</w:t>
      </w:r>
      <w:r w:rsidRPr="00D121BC">
        <w:rPr>
          <w:rFonts w:eastAsiaTheme="minorHAnsi"/>
          <w:b/>
          <w:lang w:eastAsia="en-US"/>
        </w:rPr>
        <w:t xml:space="preserve"> внимание на следующие условия договора:</w:t>
      </w:r>
    </w:p>
    <w:p w:rsidR="00D121BC" w:rsidRPr="00D121BC" w:rsidRDefault="00D121BC" w:rsidP="00D121BC">
      <w:pPr>
        <w:ind w:right="141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000A5F7" wp14:editId="73EBD948">
                <wp:simplePos x="0" y="0"/>
                <wp:positionH relativeFrom="column">
                  <wp:posOffset>39200</wp:posOffset>
                </wp:positionH>
                <wp:positionV relativeFrom="paragraph">
                  <wp:posOffset>163302</wp:posOffset>
                </wp:positionV>
                <wp:extent cx="3135728" cy="173865"/>
                <wp:effectExtent l="0" t="0" r="26670" b="1714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5728" cy="17386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21BC" w:rsidRDefault="00D121BC" w:rsidP="00D121BC">
                            <w:pPr>
                              <w:jc w:val="center"/>
                            </w:pPr>
                          </w:p>
                          <w:p w:rsidR="00D121BC" w:rsidRDefault="00D121BC" w:rsidP="00D121BC">
                            <w:pPr>
                              <w:jc w:val="center"/>
                            </w:pPr>
                          </w:p>
                          <w:p w:rsidR="00D121BC" w:rsidRDefault="00D121BC" w:rsidP="00D12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00A5F7" id="Скругленный прямоугольник 2" o:spid="_x0000_s1026" style="position:absolute;left:0;text-align:left;margin-left:3.1pt;margin-top:12.85pt;width:246.9pt;height:13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" fillcolor="#fff2cc" strokecolor="#ffd966" strokeweight="1pt">
                <v:stroke joinstyle="miter"/>
                <v:textbox>
                  <w:txbxContent>
                    <w:p w:rsidR="00D121BC" w:rsidRDefault="00D121BC" w:rsidP="00D121BC">
                      <w:pPr>
                        <w:jc w:val="center"/>
                      </w:pPr>
                    </w:p>
                    <w:p w:rsidR="00D121BC" w:rsidRDefault="00D121BC" w:rsidP="00D121BC">
                      <w:pPr>
                        <w:jc w:val="center"/>
                      </w:pPr>
                    </w:p>
                    <w:p w:rsidR="00D121BC" w:rsidRDefault="00D121BC" w:rsidP="00D121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121BC" w:rsidRPr="00D121BC" w:rsidRDefault="00D121BC" w:rsidP="00D121BC">
      <w:pPr>
        <w:ind w:right="141" w:firstLine="426"/>
        <w:jc w:val="both"/>
        <w:rPr>
          <w:rFonts w:eastAsiaTheme="minorHAnsi"/>
          <w:b/>
          <w:lang w:eastAsia="en-US"/>
        </w:rPr>
      </w:pPr>
      <w:r w:rsidRPr="00D121BC">
        <w:rPr>
          <w:rFonts w:eastAsiaTheme="minorHAnsi"/>
          <w:b/>
          <w:i/>
          <w:lang w:eastAsia="en-US"/>
        </w:rPr>
        <w:t>- порядок приема автомобиля в аренду</w:t>
      </w:r>
      <w:r w:rsidRPr="00D121BC">
        <w:rPr>
          <w:rFonts w:eastAsiaTheme="minorHAnsi"/>
          <w:b/>
          <w:lang w:eastAsia="en-US"/>
        </w:rPr>
        <w:t xml:space="preserve">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b/>
          <w:lang w:eastAsia="en-US"/>
        </w:rPr>
      </w:pPr>
      <w:r w:rsidRPr="00D121BC">
        <w:rPr>
          <w:rFonts w:eastAsiaTheme="minorHAnsi"/>
          <w:lang w:eastAsia="en-US"/>
        </w:rPr>
        <w:t>Так как договор заключается дистанционным способом, осмотр автомобиля в присутствии арендодателя не производится, какой-либо акт приемки-передачи автомобиля не составляется.</w:t>
      </w:r>
    </w:p>
    <w:p w:rsidR="00D121BC" w:rsidRPr="00D121BC" w:rsidRDefault="00D121BC" w:rsidP="00D121BC">
      <w:pPr>
        <w:ind w:left="142" w:right="141" w:firstLine="284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>Поэтому перед началом аренды потребителю необходимо осмотреть</w:t>
      </w:r>
      <w:r w:rsidRPr="00D121BC">
        <w:rPr>
          <w:rFonts w:eastAsiaTheme="minorHAnsi"/>
          <w:b/>
          <w:lang w:eastAsia="en-US"/>
        </w:rPr>
        <w:t xml:space="preserve"> </w:t>
      </w:r>
      <w:r w:rsidRPr="00D121BC">
        <w:rPr>
          <w:rFonts w:eastAsiaTheme="minorHAnsi"/>
          <w:lang w:eastAsia="en-US"/>
        </w:rPr>
        <w:t xml:space="preserve">внешний вид автомобиля и его салон на наличие повреждений. Выявленные недостатки нужно сфотографировать и отправить фотографии арендодателю. </w:t>
      </w:r>
    </w:p>
    <w:p w:rsidR="00D121BC" w:rsidRPr="00D121BC" w:rsidRDefault="00D121BC" w:rsidP="00D121BC">
      <w:pPr>
        <w:pBdr>
          <w:top w:val="dotted" w:sz="24" w:space="1" w:color="833C0B" w:themeColor="accent2" w:themeShade="80"/>
          <w:left w:val="dotted" w:sz="24" w:space="4" w:color="833C0B" w:themeColor="accent2" w:themeShade="80"/>
          <w:bottom w:val="dotted" w:sz="24" w:space="1" w:color="833C0B" w:themeColor="accent2" w:themeShade="80"/>
          <w:right w:val="dotted" w:sz="24" w:space="4" w:color="833C0B" w:themeColor="accent2" w:themeShade="80"/>
        </w:pBdr>
        <w:ind w:left="142" w:right="141" w:firstLine="284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Каждый арендодатель вправе устанавливать в договоре свои требования к фотографиям недостатков автомобиля. Несоблюдение таких требований может быть расценено арендодателем как принятие машины без замечаний. </w:t>
      </w:r>
    </w:p>
    <w:p w:rsidR="00D121BC" w:rsidRPr="00D121BC" w:rsidRDefault="00D121BC" w:rsidP="00D121BC">
      <w:pPr>
        <w:pBdr>
          <w:top w:val="dotted" w:sz="24" w:space="1" w:color="833C0B" w:themeColor="accent2" w:themeShade="80"/>
          <w:left w:val="dotted" w:sz="24" w:space="4" w:color="833C0B" w:themeColor="accent2" w:themeShade="80"/>
          <w:bottom w:val="dotted" w:sz="24" w:space="1" w:color="833C0B" w:themeColor="accent2" w:themeShade="80"/>
          <w:right w:val="dotted" w:sz="24" w:space="4" w:color="833C0B" w:themeColor="accent2" w:themeShade="80"/>
        </w:pBdr>
        <w:ind w:left="142" w:right="141" w:firstLine="284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Если потребитель не зафиксировал недостатки и начал аренду, значит он принял автомобиль в надлежащем состоянии. </w:t>
      </w:r>
    </w:p>
    <w:p w:rsidR="00D121BC" w:rsidRPr="00D121BC" w:rsidRDefault="00D121BC" w:rsidP="00D121BC">
      <w:pPr>
        <w:spacing w:line="160" w:lineRule="exact"/>
        <w:ind w:right="142"/>
        <w:jc w:val="both"/>
        <w:rPr>
          <w:rFonts w:eastAsiaTheme="minorHAnsi"/>
          <w:lang w:eastAsia="en-US"/>
        </w:rPr>
      </w:pP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b/>
          <w:i/>
          <w:lang w:eastAsia="en-US"/>
        </w:rPr>
      </w:pPr>
      <w:r w:rsidRPr="00D121B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9FB9638" wp14:editId="03BEADF3">
                <wp:simplePos x="0" y="0"/>
                <wp:positionH relativeFrom="column">
                  <wp:posOffset>82805</wp:posOffset>
                </wp:positionH>
                <wp:positionV relativeFrom="paragraph">
                  <wp:posOffset>163316</wp:posOffset>
                </wp:positionV>
                <wp:extent cx="3290675" cy="194161"/>
                <wp:effectExtent l="0" t="0" r="24130" b="158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0675" cy="194161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21BC" w:rsidRDefault="00D121BC" w:rsidP="00D121BC">
                            <w:pPr>
                              <w:jc w:val="center"/>
                            </w:pPr>
                          </w:p>
                          <w:p w:rsidR="00D121BC" w:rsidRDefault="00D121BC" w:rsidP="00D121BC">
                            <w:pPr>
                              <w:jc w:val="center"/>
                            </w:pPr>
                          </w:p>
                          <w:p w:rsidR="00D121BC" w:rsidRDefault="00D121BC" w:rsidP="00D12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B9638" id="Скругленный прямоугольник 3" o:spid="_x0000_s1027" style="position:absolute;left:0;text-align:left;margin-left:6.5pt;margin-top:12.85pt;width:259.1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" fillcolor="#fff2cc" strokecolor="#ffd966" strokeweight="1pt">
                <v:stroke joinstyle="miter"/>
                <v:textbox>
                  <w:txbxContent>
                    <w:p w:rsidR="00D121BC" w:rsidRDefault="00D121BC" w:rsidP="00D121BC">
                      <w:pPr>
                        <w:jc w:val="center"/>
                      </w:pPr>
                    </w:p>
                    <w:p w:rsidR="00D121BC" w:rsidRDefault="00D121BC" w:rsidP="00D121BC">
                      <w:pPr>
                        <w:jc w:val="center"/>
                      </w:pPr>
                    </w:p>
                    <w:p w:rsidR="00D121BC" w:rsidRDefault="00D121BC" w:rsidP="00D121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b/>
          <w:i/>
          <w:lang w:eastAsia="en-US"/>
        </w:rPr>
      </w:pPr>
      <w:r w:rsidRPr="00D121BC">
        <w:rPr>
          <w:rFonts w:eastAsiaTheme="minorHAnsi"/>
          <w:b/>
          <w:i/>
          <w:lang w:eastAsia="en-US"/>
        </w:rPr>
        <w:t xml:space="preserve">- порядок завершения аренды автомобиля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Автомобиль можно оставлять только в пределах зон парковки, указанных арендодателем. По окончанию движения необходимо вновь сфотографировать машину, чтобы зафиксировать ее возврат в надлежащем состоянии. </w:t>
      </w:r>
    </w:p>
    <w:p w:rsidR="00D121BC" w:rsidRPr="00D121BC" w:rsidRDefault="00D121BC" w:rsidP="00D121BC">
      <w:pPr>
        <w:pBdr>
          <w:top w:val="dotted" w:sz="24" w:space="1" w:color="833C0B" w:themeColor="accent2" w:themeShade="80"/>
          <w:left w:val="dotted" w:sz="24" w:space="4" w:color="833C0B" w:themeColor="accent2" w:themeShade="80"/>
          <w:bottom w:val="dotted" w:sz="24" w:space="1" w:color="833C0B" w:themeColor="accent2" w:themeShade="80"/>
          <w:right w:val="dotted" w:sz="24" w:space="4" w:color="833C0B" w:themeColor="accent2" w:themeShade="80"/>
        </w:pBd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Ответственность за состояние автомобиля несет последний водитель, поэтому невнимательность, ненадлежащий осмотр машины или неправильная фиксация недостатков по окончанию движения может в последующем привести к возникновению у потребителя обязанности возместить арендодателю стоимость ремонта автомобиля.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5240151" wp14:editId="1153698E">
                <wp:simplePos x="0" y="0"/>
                <wp:positionH relativeFrom="column">
                  <wp:posOffset>100277</wp:posOffset>
                </wp:positionH>
                <wp:positionV relativeFrom="paragraph">
                  <wp:posOffset>99219</wp:posOffset>
                </wp:positionV>
                <wp:extent cx="6261020" cy="302858"/>
                <wp:effectExtent l="0" t="0" r="26035" b="2159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1020" cy="302858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121BC" w:rsidRDefault="00D121BC" w:rsidP="00D121BC">
                            <w:pPr>
                              <w:jc w:val="center"/>
                            </w:pPr>
                          </w:p>
                          <w:p w:rsidR="00D121BC" w:rsidRDefault="00D121BC" w:rsidP="00D121BC">
                            <w:pPr>
                              <w:jc w:val="center"/>
                            </w:pPr>
                          </w:p>
                          <w:p w:rsidR="00D121BC" w:rsidRDefault="00D121BC" w:rsidP="00D121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40151" id="Скругленный прямоугольник 4" o:spid="_x0000_s1028" style="position:absolute;left:0;text-align:left;margin-left:7.9pt;margin-top:7.8pt;width:493pt;height:23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" fillcolor="#fff2cc" strokecolor="#ffd966" strokeweight="1pt">
                <v:stroke joinstyle="miter"/>
                <v:textbox>
                  <w:txbxContent>
                    <w:p w:rsidR="00D121BC" w:rsidRDefault="00D121BC" w:rsidP="00D121BC">
                      <w:pPr>
                        <w:jc w:val="center"/>
                      </w:pPr>
                    </w:p>
                    <w:p w:rsidR="00D121BC" w:rsidRDefault="00D121BC" w:rsidP="00D121BC">
                      <w:pPr>
                        <w:jc w:val="center"/>
                      </w:pPr>
                    </w:p>
                    <w:p w:rsidR="00D121BC" w:rsidRDefault="00D121BC" w:rsidP="00D121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121BC" w:rsidRPr="00D121BC" w:rsidRDefault="00D121BC" w:rsidP="00D121BC">
      <w:pPr>
        <w:ind w:left="142" w:right="141" w:firstLine="142"/>
        <w:jc w:val="center"/>
        <w:rPr>
          <w:rFonts w:eastAsiaTheme="minorHAnsi"/>
          <w:b/>
          <w:i/>
          <w:lang w:eastAsia="en-US"/>
        </w:rPr>
      </w:pPr>
      <w:r w:rsidRPr="00D121BC">
        <w:rPr>
          <w:rFonts w:eastAsiaTheme="minorHAnsi"/>
          <w:b/>
          <w:i/>
          <w:lang w:eastAsia="en-US"/>
        </w:rPr>
        <w:t>- ответственность потребителя за нарушение правил использования автомобиля</w:t>
      </w:r>
    </w:p>
    <w:p w:rsidR="00D121BC" w:rsidRPr="00D121BC" w:rsidRDefault="00D121BC" w:rsidP="00D121BC">
      <w:pPr>
        <w:spacing w:line="140" w:lineRule="exact"/>
        <w:ind w:left="142" w:right="142" w:firstLine="425"/>
        <w:jc w:val="both"/>
        <w:rPr>
          <w:rFonts w:eastAsiaTheme="minorHAnsi"/>
          <w:lang w:eastAsia="en-US"/>
        </w:rPr>
      </w:pPr>
    </w:p>
    <w:p w:rsid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Арендодатель может устанавливать правила использования автомобиля и ответственность потребителя за их нарушения в виде штрафов и неустоек.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i/>
          <w:noProof/>
        </w:rPr>
        <w:drawing>
          <wp:anchor distT="0" distB="0" distL="114300" distR="114300" simplePos="0" relativeHeight="251659264" behindDoc="1" locked="0" layoutInCell="1" allowOverlap="1" wp14:anchorId="480519FE" wp14:editId="06C301F7">
            <wp:simplePos x="0" y="0"/>
            <wp:positionH relativeFrom="column">
              <wp:posOffset>233680</wp:posOffset>
            </wp:positionH>
            <wp:positionV relativeFrom="paragraph">
              <wp:posOffset>55123</wp:posOffset>
            </wp:positionV>
            <wp:extent cx="611505" cy="611505"/>
            <wp:effectExtent l="0" t="0" r="0" b="0"/>
            <wp:wrapTight wrapText="bothSides">
              <wp:wrapPolygon edited="0">
                <wp:start x="5383" y="0"/>
                <wp:lineTo x="0" y="4037"/>
                <wp:lineTo x="0" y="17495"/>
                <wp:lineTo x="5383" y="20860"/>
                <wp:lineTo x="15477" y="20860"/>
                <wp:lineTo x="20860" y="17495"/>
                <wp:lineTo x="20860" y="4037"/>
                <wp:lineTo x="15477" y="0"/>
                <wp:lineTo x="5383" y="0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znak_zapret_alkogolya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Например, использование транспортного средства для </w:t>
      </w:r>
      <w:proofErr w:type="spellStart"/>
      <w:r w:rsidRPr="00D121BC">
        <w:rPr>
          <w:rFonts w:eastAsiaTheme="minorHAnsi"/>
          <w:lang w:eastAsia="en-US"/>
        </w:rPr>
        <w:t>дрифта</w:t>
      </w:r>
      <w:proofErr w:type="spellEnd"/>
      <w:r w:rsidRPr="00D121BC">
        <w:rPr>
          <w:rFonts w:eastAsiaTheme="minorHAnsi"/>
          <w:lang w:eastAsia="en-US"/>
        </w:rPr>
        <w:t xml:space="preserve"> влечет штраф в размере 150 000 руб. Распитие алкогольных напитков в салоне автомобиля – штраф в размер 100 000 руб. Передача автомобиля лицу, не имеющему право на его управление, – штраф в размере 300 000 руб.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lastRenderedPageBreak/>
        <w:t xml:space="preserve">Арендодатели зачастую устанавливают штрафы за допущенные при движении на арендованном автомобиле нарушения Правил дорожного движения. Например, проезд на красный сигнал светофора – штраф в размере 50 000 руб. </w:t>
      </w:r>
    </w:p>
    <w:p w:rsidR="00D121BC" w:rsidRPr="00D121BC" w:rsidRDefault="00D121BC" w:rsidP="00D121BC">
      <w:pPr>
        <w:spacing w:line="160" w:lineRule="exact"/>
        <w:ind w:left="142" w:right="142" w:firstLine="425"/>
        <w:jc w:val="both"/>
        <w:rPr>
          <w:rFonts w:eastAsiaTheme="minorHAnsi"/>
          <w:lang w:eastAsia="en-US"/>
        </w:rPr>
      </w:pPr>
    </w:p>
    <w:p w:rsidR="00D121BC" w:rsidRPr="00D121BC" w:rsidRDefault="00D121BC" w:rsidP="00D121BC">
      <w:pPr>
        <w:pBdr>
          <w:top w:val="dotted" w:sz="24" w:space="1" w:color="833C0B" w:themeColor="accent2" w:themeShade="80"/>
          <w:left w:val="dotted" w:sz="24" w:space="4" w:color="833C0B" w:themeColor="accent2" w:themeShade="80"/>
          <w:bottom w:val="dotted" w:sz="24" w:space="1" w:color="833C0B" w:themeColor="accent2" w:themeShade="80"/>
          <w:right w:val="dotted" w:sz="24" w:space="4" w:color="833C0B" w:themeColor="accent2" w:themeShade="80"/>
        </w:pBdr>
        <w:ind w:left="284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Размеры штрафов, ситуации, при которых арендодатель может взыскать с потребителя неустойку, убытки, свои расходы обязательно должны быть прописаны в условиях договора </w:t>
      </w:r>
      <w:proofErr w:type="spellStart"/>
      <w:r w:rsidRPr="00D121BC">
        <w:rPr>
          <w:rFonts w:eastAsiaTheme="minorHAnsi"/>
          <w:lang w:eastAsia="en-US"/>
        </w:rPr>
        <w:t>каршеринга</w:t>
      </w:r>
      <w:proofErr w:type="spellEnd"/>
      <w:r w:rsidRPr="00D121BC">
        <w:rPr>
          <w:rFonts w:eastAsiaTheme="minorHAnsi"/>
          <w:lang w:eastAsia="en-US"/>
        </w:rPr>
        <w:t xml:space="preserve"> и правилах оказания услуг </w:t>
      </w:r>
    </w:p>
    <w:p w:rsidR="00D121BC" w:rsidRPr="00D121BC" w:rsidRDefault="00D121BC" w:rsidP="00D121BC">
      <w:pPr>
        <w:spacing w:line="120" w:lineRule="exact"/>
        <w:ind w:left="142" w:right="142" w:firstLine="425"/>
        <w:jc w:val="both"/>
        <w:rPr>
          <w:rFonts w:eastAsiaTheme="minorHAnsi"/>
          <w:lang w:eastAsia="en-US"/>
        </w:rPr>
      </w:pPr>
    </w:p>
    <w:p w:rsidR="00D121BC" w:rsidRPr="00D121BC" w:rsidRDefault="00D121BC" w:rsidP="00D121BC">
      <w:pPr>
        <w:spacing w:line="120" w:lineRule="exact"/>
        <w:ind w:left="142" w:right="142" w:firstLine="425"/>
        <w:jc w:val="both"/>
        <w:rPr>
          <w:rFonts w:eastAsiaTheme="minorHAnsi"/>
          <w:lang w:eastAsia="en-US"/>
        </w:rPr>
      </w:pPr>
    </w:p>
    <w:p w:rsidR="00D121BC" w:rsidRPr="00D121BC" w:rsidRDefault="00D121BC" w:rsidP="00D121BC">
      <w:pPr>
        <w:ind w:left="142" w:right="141" w:firstLine="425"/>
        <w:jc w:val="center"/>
        <w:rPr>
          <w:rFonts w:eastAsiaTheme="minorHAnsi"/>
          <w:b/>
          <w:lang w:eastAsia="en-US"/>
          <w14:glow w14:rad="101600">
            <w14:schemeClr w14:val="accent6">
              <w14:alpha w14:val="60000"/>
              <w14:satMod w14:val="175000"/>
            </w14:schemeClr>
          </w14:glow>
        </w:rPr>
      </w:pPr>
      <w:r w:rsidRPr="00D121BC">
        <w:rPr>
          <w:rFonts w:eastAsiaTheme="minorHAnsi"/>
          <w:b/>
          <w:lang w:eastAsia="en-US"/>
          <w14:glow w14:rad="101600">
            <w14:schemeClr w14:val="accent6">
              <w14:alpha w14:val="60000"/>
              <w14:satMod w14:val="175000"/>
            </w14:schemeClr>
          </w14:glow>
        </w:rPr>
        <w:t>БЕЗАКЦЕПТНЫЙ ПОРЯДОК</w:t>
      </w:r>
      <w:r>
        <w:rPr>
          <w:rFonts w:eastAsiaTheme="minorHAnsi"/>
          <w:b/>
          <w:lang w:eastAsia="en-US"/>
          <w14:glow w14:rad="1016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Pr="00D121BC">
        <w:rPr>
          <w:rFonts w:eastAsiaTheme="minorHAnsi"/>
          <w:b/>
          <w:lang w:eastAsia="en-US"/>
          <w14:glow w14:rad="101600">
            <w14:schemeClr w14:val="accent6">
              <w14:alpha w14:val="60000"/>
              <w14:satMod w14:val="175000"/>
            </w14:schemeClr>
          </w14:glow>
        </w:rPr>
        <w:t>ОПЛАТЫ УСЛУГ КАРШЕРИНГА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Для оплаты услуг </w:t>
      </w:r>
      <w:proofErr w:type="spellStart"/>
      <w:r w:rsidRPr="00D121BC">
        <w:rPr>
          <w:rFonts w:eastAsiaTheme="minorHAnsi"/>
          <w:lang w:eastAsia="en-US"/>
        </w:rPr>
        <w:t>каршеринга</w:t>
      </w:r>
      <w:proofErr w:type="spellEnd"/>
      <w:r w:rsidRPr="00D121BC">
        <w:rPr>
          <w:rFonts w:eastAsiaTheme="minorHAnsi"/>
          <w:lang w:eastAsia="en-US"/>
        </w:rPr>
        <w:t xml:space="preserve"> потребитель вводит данные банковской карты и, чаще всего, «привязывает» ее к своей учётной записи.  </w:t>
      </w:r>
    </w:p>
    <w:p w:rsidR="00D121BC" w:rsidRPr="00D121BC" w:rsidRDefault="00D121BC" w:rsidP="00D121BC">
      <w:pPr>
        <w:spacing w:line="160" w:lineRule="exact"/>
        <w:ind w:left="142" w:right="142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85C6DF" wp14:editId="402B4F66">
                <wp:simplePos x="0" y="0"/>
                <wp:positionH relativeFrom="column">
                  <wp:posOffset>42035</wp:posOffset>
                </wp:positionH>
                <wp:positionV relativeFrom="paragraph">
                  <wp:posOffset>61704</wp:posOffset>
                </wp:positionV>
                <wp:extent cx="6610472" cy="1298798"/>
                <wp:effectExtent l="0" t="0" r="19050" b="15875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472" cy="1298798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699A46" id="Скругленный прямоугольник 43" o:spid="_x0000_s1026" style="position:absolute;margin-left:3.3pt;margin-top:4.85pt;width:520.5pt;height:10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" fillcolor="#fff2cc" strokecolor="#ffd966" strokeweight="1pt">
                <v:stroke joinstyle="miter"/>
              </v:roundrect>
            </w:pict>
          </mc:Fallback>
        </mc:AlternateContent>
      </w:r>
    </w:p>
    <w:p w:rsidR="00D121BC" w:rsidRPr="00D121BC" w:rsidRDefault="00D121BC" w:rsidP="00D121BC">
      <w:pPr>
        <w:ind w:left="284" w:right="141" w:firstLine="283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noProof/>
        </w:rPr>
        <w:drawing>
          <wp:anchor distT="0" distB="0" distL="114300" distR="114300" simplePos="0" relativeHeight="251661312" behindDoc="1" locked="0" layoutInCell="1" allowOverlap="1" wp14:anchorId="5891D598" wp14:editId="6DBC0461">
            <wp:simplePos x="0" y="0"/>
            <wp:positionH relativeFrom="column">
              <wp:posOffset>87630</wp:posOffset>
            </wp:positionH>
            <wp:positionV relativeFrom="paragraph">
              <wp:posOffset>635</wp:posOffset>
            </wp:positionV>
            <wp:extent cx="666115" cy="599440"/>
            <wp:effectExtent l="0" t="0" r="635" b="0"/>
            <wp:wrapTight wrapText="bothSides">
              <wp:wrapPolygon edited="0">
                <wp:start x="8031" y="0"/>
                <wp:lineTo x="1853" y="10983"/>
                <wp:lineTo x="0" y="15788"/>
                <wp:lineTo x="0" y="20593"/>
                <wp:lineTo x="21003" y="20593"/>
                <wp:lineTo x="21003" y="15788"/>
                <wp:lineTo x="19150" y="10983"/>
                <wp:lineTo x="12972" y="0"/>
                <wp:lineTo x="8031" y="0"/>
              </wp:wrapPolygon>
            </wp:wrapTight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ttention_PNG2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21BC">
        <w:rPr>
          <w:rFonts w:eastAsiaTheme="minorHAnsi"/>
          <w:lang w:eastAsia="en-US"/>
        </w:rPr>
        <w:t xml:space="preserve">В договорах </w:t>
      </w:r>
      <w:proofErr w:type="spellStart"/>
      <w:r w:rsidRPr="00D121BC">
        <w:rPr>
          <w:rFonts w:eastAsiaTheme="minorHAnsi"/>
          <w:lang w:eastAsia="en-US"/>
        </w:rPr>
        <w:t>каршеринга</w:t>
      </w:r>
      <w:proofErr w:type="spellEnd"/>
      <w:r w:rsidRPr="00D121BC">
        <w:rPr>
          <w:rFonts w:eastAsiaTheme="minorHAnsi"/>
          <w:lang w:eastAsia="en-US"/>
        </w:rPr>
        <w:t xml:space="preserve"> предусмотрено право арендодателя на </w:t>
      </w:r>
      <w:proofErr w:type="spellStart"/>
      <w:r w:rsidRPr="00D121BC">
        <w:rPr>
          <w:rFonts w:eastAsiaTheme="minorHAnsi"/>
          <w:lang w:eastAsia="en-US"/>
        </w:rPr>
        <w:t>безакцептное</w:t>
      </w:r>
      <w:proofErr w:type="spellEnd"/>
      <w:r w:rsidRPr="00D121BC">
        <w:rPr>
          <w:rFonts w:eastAsiaTheme="minorHAnsi"/>
          <w:lang w:eastAsia="en-US"/>
        </w:rPr>
        <w:t xml:space="preserve"> списание денежных средств с банковской карты потребителя - то есть заранее данное потребителем согласие на такое списание.</w:t>
      </w:r>
    </w:p>
    <w:p w:rsidR="00D121BC" w:rsidRPr="00D121BC" w:rsidRDefault="00D121BC" w:rsidP="00D121BC">
      <w:pPr>
        <w:ind w:left="284" w:right="141" w:firstLine="283"/>
        <w:jc w:val="both"/>
        <w:rPr>
          <w:rFonts w:eastAsiaTheme="minorHAnsi"/>
          <w:lang w:eastAsia="en-US"/>
        </w:rPr>
      </w:pPr>
      <w:proofErr w:type="spellStart"/>
      <w:r w:rsidRPr="00D121BC">
        <w:rPr>
          <w:rFonts w:eastAsiaTheme="minorHAnsi"/>
          <w:lang w:eastAsia="en-US"/>
        </w:rPr>
        <w:t>Безакцептное</w:t>
      </w:r>
      <w:proofErr w:type="spellEnd"/>
      <w:r w:rsidRPr="00D121BC">
        <w:rPr>
          <w:rFonts w:eastAsiaTheme="minorHAnsi"/>
          <w:lang w:eastAsia="en-US"/>
        </w:rPr>
        <w:t xml:space="preserve"> списание происходит не только при оплате услуг аренды автомобиля, но и за различные штрафные санкции и неустойки, установленные исполнителем, а также в счет возмещения понесенных исполнителем по вине потребителя расходов, например, на ремонт транспортного средства. 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noProof/>
        </w:rPr>
        <w:drawing>
          <wp:anchor distT="0" distB="0" distL="114300" distR="114300" simplePos="0" relativeHeight="251663360" behindDoc="1" locked="0" layoutInCell="1" allowOverlap="1" wp14:anchorId="6100E71C" wp14:editId="7AAF1055">
            <wp:simplePos x="0" y="0"/>
            <wp:positionH relativeFrom="column">
              <wp:posOffset>134887</wp:posOffset>
            </wp:positionH>
            <wp:positionV relativeFrom="paragraph">
              <wp:posOffset>159863</wp:posOffset>
            </wp:positionV>
            <wp:extent cx="210185" cy="430530"/>
            <wp:effectExtent l="0" t="0" r="0" b="7620"/>
            <wp:wrapTight wrapText="bothSides">
              <wp:wrapPolygon edited="0">
                <wp:start x="0" y="0"/>
                <wp:lineTo x="1958" y="21027"/>
                <wp:lineTo x="3915" y="21027"/>
                <wp:lineTo x="15662" y="21027"/>
                <wp:lineTo x="17619" y="21027"/>
                <wp:lineTo x="19577" y="0"/>
                <wp:lineTo x="0" y="0"/>
              </wp:wrapPolygon>
            </wp:wrapTight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exclamation_mark_PNG18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Условие договора о </w:t>
      </w:r>
      <w:proofErr w:type="spellStart"/>
      <w:r w:rsidRPr="00D121BC">
        <w:rPr>
          <w:rFonts w:eastAsiaTheme="minorHAnsi"/>
          <w:lang w:eastAsia="en-US"/>
        </w:rPr>
        <w:t>безакцептном</w:t>
      </w:r>
      <w:proofErr w:type="spellEnd"/>
      <w:r w:rsidRPr="00D121BC">
        <w:rPr>
          <w:rFonts w:eastAsiaTheme="minorHAnsi"/>
          <w:lang w:eastAsia="en-US"/>
        </w:rPr>
        <w:t xml:space="preserve"> списании должно содержать указание на сумму, которая будет автоматически списываться из средств потребителя, либо порядок определения такой суммы.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</w:p>
    <w:p w:rsidR="00D121BC" w:rsidRPr="00D121BC" w:rsidRDefault="00D121BC" w:rsidP="00D121BC">
      <w:pPr>
        <w:ind w:left="142" w:right="141" w:firstLine="142"/>
        <w:jc w:val="center"/>
        <w:rPr>
          <w:rFonts w:eastAsiaTheme="minorHAnsi"/>
          <w:b/>
          <w:lang w:eastAsia="en-US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D121BC">
        <w:rPr>
          <w:rFonts w:eastAsiaTheme="minorHAnsi"/>
          <w:b/>
          <w:lang w:eastAsia="en-US"/>
          <w14:glow w14:rad="63500">
            <w14:schemeClr w14:val="accent6">
              <w14:alpha w14:val="60000"/>
              <w14:satMod w14:val="175000"/>
            </w14:schemeClr>
          </w14:glow>
        </w:rPr>
        <w:t>ЧАСТО ВСТРЕЧАЮЩИЕСЯ СПОРНЫЕ СИТУАЦИИ ПРИ ОКАЗАНИИ УСЛУГ КАРШЕРИНГА</w:t>
      </w:r>
    </w:p>
    <w:p w:rsidR="00D121BC" w:rsidRPr="00D121BC" w:rsidRDefault="00D121BC" w:rsidP="00D121BC">
      <w:pPr>
        <w:numPr>
          <w:ilvl w:val="0"/>
          <w:numId w:val="2"/>
        </w:numPr>
        <w:ind w:left="284" w:right="-1" w:hanging="142"/>
        <w:contextualSpacing/>
        <w:jc w:val="center"/>
        <w:rPr>
          <w:rFonts w:eastAsiaTheme="minorHAnsi"/>
          <w:b/>
          <w:i/>
          <w:lang w:eastAsia="en-US"/>
        </w:rPr>
      </w:pPr>
      <w:r w:rsidRPr="00D121BC">
        <w:rPr>
          <w:rFonts w:eastAsiaTheme="minorHAnsi"/>
          <w:b/>
          <w:i/>
          <w:lang w:eastAsia="en-US"/>
        </w:rPr>
        <w:t>Возложение на потребителя ответственности за повреждения транспортного средства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 xml:space="preserve">После использования автомобиля потребитель может получить от арендодателя требование о необходимости возместить стоимость его ремонта. Это происходит в случае, если потребитель ненадлежащим образом принял автомобиль, не заметил имеющиеся повреждения либо по окончанию аренды не сфотографировал его состояние.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noProof/>
        </w:rPr>
        <w:drawing>
          <wp:anchor distT="0" distB="0" distL="114300" distR="114300" simplePos="0" relativeHeight="251664384" behindDoc="1" locked="0" layoutInCell="1" allowOverlap="1" wp14:anchorId="2912940D" wp14:editId="48C68446">
            <wp:simplePos x="0" y="0"/>
            <wp:positionH relativeFrom="column">
              <wp:posOffset>41671</wp:posOffset>
            </wp:positionH>
            <wp:positionV relativeFrom="paragraph">
              <wp:posOffset>506852</wp:posOffset>
            </wp:positionV>
            <wp:extent cx="727710" cy="727710"/>
            <wp:effectExtent l="0" t="0" r="0" b="0"/>
            <wp:wrapTight wrapText="bothSides">
              <wp:wrapPolygon edited="0">
                <wp:start x="1131" y="2262"/>
                <wp:lineTo x="565" y="15832"/>
                <wp:lineTo x="4524" y="16963"/>
                <wp:lineTo x="18094" y="18094"/>
                <wp:lineTo x="20921" y="18094"/>
                <wp:lineTo x="20921" y="14136"/>
                <wp:lineTo x="18660" y="7351"/>
                <wp:lineTo x="15832" y="2262"/>
                <wp:lineTo x="1131" y="2262"/>
              </wp:wrapPolygon>
            </wp:wrapTight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con_choose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1BC">
        <w:rPr>
          <w:rFonts w:eastAsiaTheme="minorHAnsi"/>
          <w:lang w:eastAsia="en-US"/>
        </w:rPr>
        <w:t xml:space="preserve">Доказать отсутствие вины в повреждении автомобиля можно путем предоставления соответствующих доказательств - фотографии, записи с видеорегистратора, камер наблюдения, свидетельские показания и другое.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>Арендовать машину лучше в дневное время, когда вы сможете осмотреть автомобиль и выявить все дефекты на кузове и в салоне. По этой причине же не стоит брать в аренду грязные автомобили, поскольку осмотреть их затруднительно.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</w:p>
    <w:p w:rsidR="00D121BC" w:rsidRPr="00D121BC" w:rsidRDefault="00D121BC" w:rsidP="00D121BC">
      <w:pPr>
        <w:numPr>
          <w:ilvl w:val="0"/>
          <w:numId w:val="3"/>
        </w:numPr>
        <w:ind w:left="142" w:right="141"/>
        <w:contextualSpacing/>
        <w:jc w:val="center"/>
        <w:rPr>
          <w:rFonts w:eastAsiaTheme="minorHAnsi"/>
          <w:b/>
          <w:lang w:eastAsia="en-US"/>
        </w:rPr>
      </w:pPr>
      <w:r w:rsidRPr="00D121BC">
        <w:rPr>
          <w:rFonts w:eastAsiaTheme="minorHAnsi"/>
          <w:b/>
          <w:lang w:eastAsia="en-US"/>
        </w:rPr>
        <w:t xml:space="preserve">Взыскание с потребителя штрафов и неустоек, установленных исполнителем 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lang w:eastAsia="en-US"/>
        </w:rPr>
      </w:pPr>
      <w:r w:rsidRPr="00D121BC">
        <w:rPr>
          <w:rFonts w:eastAsiaTheme="minorHAnsi"/>
          <w:lang w:eastAsia="en-US"/>
        </w:rPr>
        <w:t>Арендодатель может списать с банковской карты потребителя или предъявить ему требование об уплате предусмотренных договором штрафов и неустоек</w:t>
      </w:r>
    </w:p>
    <w:p w:rsidR="00D121BC" w:rsidRPr="00D121BC" w:rsidRDefault="00D121BC" w:rsidP="00D121BC">
      <w:pPr>
        <w:ind w:left="142" w:right="141" w:firstLine="425"/>
        <w:jc w:val="both"/>
        <w:rPr>
          <w:rFonts w:eastAsiaTheme="minorHAnsi"/>
          <w:i/>
          <w:lang w:eastAsia="en-US"/>
        </w:rPr>
      </w:pPr>
      <w:r w:rsidRPr="00D121BC">
        <w:rPr>
          <w:rFonts w:eastAsiaTheme="minorHAnsi"/>
          <w:lang w:eastAsia="en-US"/>
        </w:rPr>
        <w:t>При этом, установление арендодателем крупных</w:t>
      </w:r>
      <w:r w:rsidRPr="00D121BC">
        <w:rPr>
          <w:rFonts w:eastAsiaTheme="minorHAnsi"/>
          <w:i/>
          <w:lang w:eastAsia="en-US"/>
        </w:rPr>
        <w:t xml:space="preserve"> </w:t>
      </w:r>
      <w:r w:rsidRPr="00D121BC">
        <w:rPr>
          <w:rFonts w:eastAsiaTheme="minorHAnsi"/>
          <w:lang w:eastAsia="en-US"/>
        </w:rPr>
        <w:t>размеров штрафов само по себе не свидетельствует о нарушении прав потребителя. Однако, если подлежащие уплате неустойки и штрафы явно несоразмерны последствиям нарушения обязательств, потребитель вправе оспорить их в суде и требовать уменьшение размера штрафов.</w:t>
      </w:r>
    </w:p>
    <w:p w:rsidR="00D121BC" w:rsidRPr="00D121BC" w:rsidRDefault="00D121BC" w:rsidP="00D121BC"/>
    <w:p w:rsidR="00D121BC" w:rsidRPr="00D121BC" w:rsidRDefault="00D121BC" w:rsidP="00D121BC">
      <w:pPr>
        <w:tabs>
          <w:tab w:val="left" w:pos="1039"/>
        </w:tabs>
        <w:jc w:val="center"/>
        <w:rPr>
          <w:b/>
          <w:sz w:val="20"/>
          <w:szCs w:val="20"/>
        </w:rPr>
      </w:pPr>
      <w:r w:rsidRPr="00D121BC">
        <w:rPr>
          <w:sz w:val="20"/>
          <w:szCs w:val="20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товаров, за оказанием консультационной помощи, составлением претензии или искового заявления в судебные инстанции можно обращаться в </w:t>
      </w:r>
      <w:r w:rsidRPr="00D121BC">
        <w:rPr>
          <w:b/>
          <w:i/>
          <w:sz w:val="20"/>
          <w:szCs w:val="20"/>
          <w:u w:val="single"/>
        </w:rPr>
        <w:t>консультационные пункты для потребителей</w:t>
      </w:r>
      <w:r w:rsidRPr="00D121BC">
        <w:rPr>
          <w:sz w:val="20"/>
          <w:szCs w:val="20"/>
        </w:rPr>
        <w:t xml:space="preserve"> </w:t>
      </w:r>
      <w:r w:rsidRPr="00D121BC">
        <w:rPr>
          <w:b/>
          <w:sz w:val="20"/>
          <w:szCs w:val="20"/>
        </w:rPr>
        <w:t xml:space="preserve">(контактные данные можно найти по ссылке </w:t>
      </w:r>
      <w:hyperlink r:id="rId10" w:history="1">
        <w:r w:rsidRPr="00D121BC">
          <w:rPr>
            <w:b/>
            <w:color w:val="0563C1" w:themeColor="hyperlink"/>
            <w:sz w:val="20"/>
            <w:szCs w:val="20"/>
            <w:u w:val="single"/>
          </w:rPr>
          <w:t>http://кц66.рф</w:t>
        </w:r>
      </w:hyperlink>
      <w:r w:rsidRPr="00D121BC">
        <w:rPr>
          <w:b/>
          <w:sz w:val="20"/>
          <w:szCs w:val="20"/>
        </w:rPr>
        <w:t>).</w:t>
      </w:r>
    </w:p>
    <w:p w:rsidR="00D121BC" w:rsidRPr="00D121BC" w:rsidRDefault="00D121BC" w:rsidP="00D121BC">
      <w:pPr>
        <w:tabs>
          <w:tab w:val="left" w:pos="1039"/>
        </w:tabs>
        <w:jc w:val="center"/>
        <w:rPr>
          <w:b/>
          <w:i/>
          <w:sz w:val="20"/>
          <w:szCs w:val="20"/>
        </w:rPr>
      </w:pPr>
    </w:p>
    <w:p w:rsidR="00D121BC" w:rsidRPr="00D121BC" w:rsidRDefault="00D121BC" w:rsidP="00D121BC">
      <w:pPr>
        <w:ind w:firstLine="142"/>
        <w:jc w:val="center"/>
        <w:rPr>
          <w:b/>
          <w:sz w:val="20"/>
          <w:szCs w:val="20"/>
        </w:rPr>
      </w:pPr>
      <w:r w:rsidRPr="00D121BC">
        <w:rPr>
          <w:b/>
          <w:sz w:val="20"/>
          <w:szCs w:val="20"/>
        </w:rPr>
        <w:t>Единый консультационный центр Роспотребнадзора</w:t>
      </w:r>
    </w:p>
    <w:p w:rsidR="00D121BC" w:rsidRPr="00D121BC" w:rsidRDefault="00D121BC" w:rsidP="00D121BC">
      <w:pPr>
        <w:ind w:firstLine="142"/>
        <w:jc w:val="center"/>
        <w:rPr>
          <w:b/>
          <w:sz w:val="20"/>
          <w:szCs w:val="20"/>
        </w:rPr>
      </w:pPr>
      <w:r w:rsidRPr="00D121BC">
        <w:rPr>
          <w:b/>
          <w:sz w:val="20"/>
          <w:szCs w:val="20"/>
        </w:rPr>
        <w:t>8-800-555-49-43</w:t>
      </w:r>
    </w:p>
    <w:p w:rsidR="00D121BC" w:rsidRPr="00D121BC" w:rsidRDefault="00D121BC" w:rsidP="00D121BC">
      <w:pPr>
        <w:tabs>
          <w:tab w:val="left" w:pos="1039"/>
        </w:tabs>
        <w:jc w:val="center"/>
        <w:rPr>
          <w:b/>
          <w:i/>
          <w:sz w:val="20"/>
          <w:szCs w:val="20"/>
        </w:rPr>
      </w:pPr>
    </w:p>
    <w:p w:rsidR="00B91E45" w:rsidRPr="00D121BC" w:rsidRDefault="00D121BC" w:rsidP="00D121BC">
      <w:pPr>
        <w:tabs>
          <w:tab w:val="left" w:pos="1039"/>
        </w:tabs>
        <w:jc w:val="both"/>
        <w:rPr>
          <w:sz w:val="26"/>
          <w:szCs w:val="26"/>
        </w:rPr>
      </w:pPr>
      <w:r w:rsidRPr="00D121BC">
        <w:rPr>
          <w:b/>
          <w:i/>
          <w:sz w:val="20"/>
          <w:szCs w:val="20"/>
        </w:rPr>
        <w:t xml:space="preserve">Памятка подготовлена Управлением Роспотребнадзора по Свердловской области и ФБУЗ «Центр гигиены и эпидемиологии в Свердловской области». </w:t>
      </w:r>
      <w:r>
        <w:rPr>
          <w:b/>
          <w:i/>
          <w:sz w:val="20"/>
          <w:szCs w:val="20"/>
        </w:rPr>
        <w:t xml:space="preserve"> </w:t>
      </w:r>
      <w:r w:rsidRPr="00D121BC">
        <w:rPr>
          <w:b/>
          <w:i/>
          <w:sz w:val="20"/>
          <w:szCs w:val="20"/>
        </w:rPr>
        <w:t xml:space="preserve">При использовании памятки ссылка на сайт </w:t>
      </w:r>
      <w:hyperlink r:id="rId11" w:history="1">
        <w:r w:rsidRPr="00D121BC">
          <w:rPr>
            <w:b/>
            <w:i/>
            <w:color w:val="0563C1" w:themeColor="hyperlink"/>
            <w:sz w:val="20"/>
            <w:szCs w:val="20"/>
            <w:u w:val="single"/>
          </w:rPr>
          <w:t>www.66.rospotrebnadzor.ru</w:t>
        </w:r>
      </w:hyperlink>
      <w:r w:rsidRPr="00D121BC">
        <w:rPr>
          <w:b/>
          <w:i/>
          <w:sz w:val="20"/>
          <w:szCs w:val="20"/>
        </w:rPr>
        <w:t xml:space="preserve"> обязательна</w:t>
      </w:r>
      <w:r>
        <w:rPr>
          <w:b/>
          <w:i/>
          <w:sz w:val="20"/>
          <w:szCs w:val="20"/>
        </w:rPr>
        <w:t>.</w:t>
      </w:r>
      <w:bookmarkStart w:id="0" w:name="_GoBack"/>
      <w:bookmarkEnd w:id="0"/>
    </w:p>
    <w:sectPr w:rsidR="00B91E45" w:rsidRPr="00D121BC" w:rsidSect="00D121BC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B7512"/>
    <w:multiLevelType w:val="hybridMultilevel"/>
    <w:tmpl w:val="265AC95E"/>
    <w:lvl w:ilvl="0" w:tplc="A9B8A8D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634C23"/>
    <w:multiLevelType w:val="hybridMultilevel"/>
    <w:tmpl w:val="F482B454"/>
    <w:lvl w:ilvl="0" w:tplc="A33EEB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E9610D4"/>
    <w:multiLevelType w:val="hybridMultilevel"/>
    <w:tmpl w:val="A072A184"/>
    <w:lvl w:ilvl="0" w:tplc="B14E7B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9B"/>
    <w:rsid w:val="00352B9B"/>
    <w:rsid w:val="00B91E45"/>
    <w:rsid w:val="00D1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EB1DA-3834-44CF-B95B-AADF1F6F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66.rospotrebnadzo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&#1082;&#1094;66.&#1088;&#1092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937</Words>
  <Characters>5347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2</cp:revision>
  <dcterms:created xsi:type="dcterms:W3CDTF">2022-11-15T10:43:00Z</dcterms:created>
  <dcterms:modified xsi:type="dcterms:W3CDTF">2022-11-15T10:52:00Z</dcterms:modified>
</cp:coreProperties>
</file>