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8B" w:rsidRPr="003F696A" w:rsidRDefault="00FF368B" w:rsidP="009303D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b/>
          <w:bCs/>
          <w:sz w:val="24"/>
          <w:szCs w:val="24"/>
        </w:rPr>
        <w:t>Как оформить загранпаспорт, не содержащий электронный носитель информации (старого образца)?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Загранпаспорт является одним из основных документов, удостоверяющих личность российского гражданина за пределами территории РФ, по которым он может выехать из РФ и въехать в РФ.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Паспорт, удостоверяющий личность гражданина РФ за пределами территории РФ, не содержащий электронный носитель информации (загранпаспорт старого образца), имеет пятилетний срок действия (</w:t>
      </w:r>
      <w:hyperlink r:id="rId5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ст. ст. 6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ч. 1 ст. 10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Закона от 15.08.1996 N 114-ФЗ).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Для оформления и получения загранпаспорта старого образца рекомендуем придерживаться следующего алгоритма.</w:t>
      </w:r>
    </w:p>
    <w:p w:rsidR="00FF368B" w:rsidRPr="003F696A" w:rsidRDefault="00FF368B" w:rsidP="00FF368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68B" w:rsidRPr="003F696A" w:rsidRDefault="00FF368B" w:rsidP="00FF3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b/>
          <w:bCs/>
          <w:sz w:val="24"/>
          <w:szCs w:val="24"/>
        </w:rPr>
        <w:t>Шаг 1. Подготовьте документы для оформления паспорта и уплатите госпошлину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Перечень документов, необходимых для оформления паспорта, зависит от возраста гражданина.</w:t>
      </w:r>
    </w:p>
    <w:p w:rsidR="00FF368B" w:rsidRPr="003F696A" w:rsidRDefault="00FF368B" w:rsidP="00FF368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68B" w:rsidRPr="003F696A" w:rsidRDefault="00FF368B" w:rsidP="00FF368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b/>
          <w:bCs/>
          <w:sz w:val="24"/>
          <w:szCs w:val="24"/>
        </w:rPr>
        <w:t>Для граждан, достигших 18 лет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В данном случае понадобятся следующие документы (</w:t>
      </w:r>
      <w:hyperlink r:id="rId8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п. п. 37.1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38.5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утв. Приказом МВД России от 16.11.2017 N 864):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 xml:space="preserve">1) </w:t>
      </w:r>
      <w:hyperlink r:id="rId10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о выдаче паспорта в двух экземплярах;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 xml:space="preserve">2) </w:t>
      </w:r>
      <w:hyperlink r:id="rId11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сведения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о его несовершеннолетних детях в возрасте до 14 лет, если заявитель желает внести их в паспорт;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3) основной документ, удостоверяющий личность заявителя (для российских граждан, проживающих на территории РФ, - паспорт гражданина РФ);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4) военный билет с отметкой об окончании прохождения службы или о негодности (ограниченной годности) к военной службе либо военный билет офицера запаса - для мужчин в возрасте от 18 до 27 лет;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 xml:space="preserve">5) разрешение командования в виде </w:t>
      </w:r>
      <w:hyperlink r:id="rId12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справки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(для определенных лиц);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6) паспорт и (или) паспорт, содержащий электронный носитель информации, если имеется и срок его действия не истек;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7) три фотографии гражданина. Если заявитель просит внести сведения о его несовершеннолетних детях до 14 лет, то предоставляются по две фотографии на каждого ребенка.</w:t>
      </w:r>
    </w:p>
    <w:p w:rsidR="00FF368B" w:rsidRPr="003F696A" w:rsidRDefault="00FF368B" w:rsidP="00FF3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95" w:type="dxa"/>
          <w:left w:w="195" w:type="dxa"/>
          <w:bottom w:w="195" w:type="dxa"/>
          <w:right w:w="195" w:type="dxa"/>
        </w:tblCellMar>
        <w:tblLook w:val="0000" w:firstRow="0" w:lastRow="0" w:firstColumn="0" w:lastColumn="0" w:noHBand="0" w:noVBand="0"/>
      </w:tblPr>
      <w:tblGrid>
        <w:gridCol w:w="10191"/>
      </w:tblGrid>
      <w:tr w:rsidR="00FF368B" w:rsidRPr="003F696A">
        <w:trPr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68B" w:rsidRPr="003F696A" w:rsidRDefault="00FF3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0"/>
            <w:bookmarkEnd w:id="0"/>
            <w:r w:rsidRPr="003F69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Справка.</w:t>
            </w:r>
            <w:r w:rsidRPr="003F69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Требования к фотографии</w:t>
            </w:r>
          </w:p>
          <w:p w:rsidR="00FF368B" w:rsidRPr="003F696A" w:rsidRDefault="00FF368B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6A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должны быть идентичны и соответствовать возрасту гражданина на момент подачи заявления о выдаче паспорта, в черно-белом или цветном исполнении, размером 35 x 45 мм с четким изображением лица строго анфас без головного убора. Однако допускается использование фотографии в головном уборе, не скрывающем овал лица, гражданами, религиозные убеждения которых не позволяют показываться перед посторонними лицами без головных уборов. На фотографии должны помещаться лицо и верхняя часть плеч гражданина, </w:t>
            </w:r>
            <w:r w:rsidRPr="003F6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этом размер лица должен составлять 70 - 80% площади фотографии. Не допускается предоставление фотографии в очках с затемненными стеклами (</w:t>
            </w:r>
            <w:hyperlink r:id="rId13" w:history="1">
              <w:r w:rsidRPr="003F696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40</w:t>
              </w:r>
            </w:hyperlink>
            <w:r w:rsidRPr="003F696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регламента);</w:t>
            </w:r>
          </w:p>
        </w:tc>
      </w:tr>
    </w:tbl>
    <w:p w:rsidR="00FF368B" w:rsidRPr="003F696A" w:rsidRDefault="00FF368B" w:rsidP="00FF3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68B" w:rsidRPr="003F696A" w:rsidRDefault="00FF368B" w:rsidP="00FF3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8) заявление (произвольной формы) об изменении написания в паспорте фамилии и (или) имени гражданина буквами латинского алфавита, в котором указана причина, являющаяся основанием для изменения, с приложением подтверждающего документа (например, ранее выданного паспорта (паспорта, содержащего электронный носитель информации)), если заявитель желает изменить написание фамилии и (или) имени;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9) заявление (произвольной формы) об объявлении ранее выданного паспорта (паспорта, содержащего электронный носитель информации) недействительным - в случае его утраты;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10) документ, подтверждающий необходимость срочного рассмотрения заявления (если требуется).</w:t>
      </w:r>
    </w:p>
    <w:p w:rsidR="00FF368B" w:rsidRPr="003F696A" w:rsidRDefault="00FF368B" w:rsidP="00FF3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95" w:type="dxa"/>
          <w:left w:w="195" w:type="dxa"/>
          <w:bottom w:w="195" w:type="dxa"/>
          <w:right w:w="195" w:type="dxa"/>
        </w:tblCellMar>
        <w:tblLook w:val="0000" w:firstRow="0" w:lastRow="0" w:firstColumn="0" w:lastColumn="0" w:noHBand="0" w:noVBand="0"/>
      </w:tblPr>
      <w:tblGrid>
        <w:gridCol w:w="10191"/>
      </w:tblGrid>
      <w:tr w:rsidR="00FF368B" w:rsidRPr="003F696A">
        <w:trPr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68B" w:rsidRPr="003F696A" w:rsidRDefault="00FF3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7"/>
            <w:bookmarkEnd w:id="1"/>
            <w:r w:rsidRPr="003F69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Справка.</w:t>
            </w:r>
            <w:r w:rsidRPr="003F69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Документы для срочного рассмотрения заявления</w:t>
            </w:r>
          </w:p>
          <w:p w:rsidR="00FF368B" w:rsidRPr="003F696A" w:rsidRDefault="00FF368B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6A">
              <w:rPr>
                <w:rFonts w:ascii="Times New Roman" w:hAnsi="Times New Roman" w:cs="Times New Roman"/>
                <w:sz w:val="24"/>
                <w:szCs w:val="24"/>
              </w:rPr>
              <w:t>К документам, подтверждающим необходимость срочного рассмотрения заявления (в течение трех рабочих дней), относятся (</w:t>
            </w:r>
            <w:hyperlink r:id="rId14" w:history="1">
              <w:r w:rsidRPr="003F696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37.1.9</w:t>
              </w:r>
            </w:hyperlink>
            <w:r w:rsidRPr="003F696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регламента):</w:t>
            </w:r>
          </w:p>
          <w:p w:rsidR="00FF368B" w:rsidRPr="003F696A" w:rsidRDefault="00FF368B">
            <w:pPr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6A">
              <w:rPr>
                <w:rFonts w:ascii="Times New Roman" w:hAnsi="Times New Roman" w:cs="Times New Roman"/>
                <w:sz w:val="24"/>
                <w:szCs w:val="24"/>
              </w:rPr>
              <w:t>письмо организации здравоохранения РФ о необходимости срочной поездки на лечение за пределы РФ;</w:t>
            </w:r>
          </w:p>
          <w:p w:rsidR="00FF368B" w:rsidRPr="003F696A" w:rsidRDefault="00FF368B">
            <w:pPr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6A">
              <w:rPr>
                <w:rFonts w:ascii="Times New Roman" w:hAnsi="Times New Roman" w:cs="Times New Roman"/>
                <w:sz w:val="24"/>
                <w:szCs w:val="24"/>
              </w:rPr>
              <w:t>письмо зарубежной медицинской организации о необходимости экстренного лечения за пределами РФ и заключение медицинской организации по месту жительства больного;</w:t>
            </w:r>
          </w:p>
          <w:p w:rsidR="00FF368B" w:rsidRPr="003F696A" w:rsidRDefault="00FF368B">
            <w:pPr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6A">
              <w:rPr>
                <w:rFonts w:ascii="Times New Roman" w:hAnsi="Times New Roman" w:cs="Times New Roman"/>
                <w:sz w:val="24"/>
                <w:szCs w:val="24"/>
              </w:rPr>
              <w:t>телефонное сообщение, поступившее из-за пределов РФ, заверенное надлежащим образом, подтверждающее факт тяжелого заболевания или смерти супруга (супруги), родителя, ребенка, усыновителя, усыновленного, родного брата (сестры), дедушки (бабушки), внука.</w:t>
            </w:r>
          </w:p>
        </w:tc>
      </w:tr>
    </w:tbl>
    <w:p w:rsidR="00FF368B" w:rsidRPr="003F696A" w:rsidRDefault="00FF368B" w:rsidP="00FF368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68B" w:rsidRPr="003F696A" w:rsidRDefault="00FF368B" w:rsidP="00FF368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b/>
          <w:bCs/>
          <w:sz w:val="24"/>
          <w:szCs w:val="24"/>
        </w:rPr>
        <w:t>Для граждан в возрасте от 14 до 18 лет, а также недееспособных (ограниченных в дееспособности)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В данном случае понадобятся следующие документы (</w:t>
      </w:r>
      <w:hyperlink r:id="rId15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п. 37.2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регламента):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 xml:space="preserve">1) </w:t>
      </w:r>
      <w:hyperlink r:id="rId16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о выдаче паспорта несовершеннолетнему в двух экземплярах либо заявление о выдаче паспорта гражданину, признанному судом недееспособным (ограниченно дееспособным), в двух экземплярах;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 xml:space="preserve">2) </w:t>
      </w:r>
      <w:hyperlink r:id="rId17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данные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законного представителя недееспособного (ограниченно дееспособного);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3) основной документ, удостоверяющий личность несовершеннолетнего или недееспособного (ограниченно дееспособного);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4) документ, удостоверяющий личность законного представителя (для российских граждан, проживающих на территории РФ, - паспорт гражданина РФ);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5) документ, подтверждающий права законного представителя (свидетельство о рождении или документы, подтверждающие полномочия усыновителя, опекуна или попечителя);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lastRenderedPageBreak/>
        <w:t>6) паспорт и (или) паспорт, содержащий электронный носитель информации, несовершеннолетнего или недееспособного (ограниченно дееспособного), если имеется и срок его действия не истек;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7) заявление (произвольной формы) с приложением подтверждающего документа об изменении написания в паспорте фамилии и (или) имени гражданина;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8) заявление (произвольной формы) об объявлении ранее выданного паспорта недействительным - в случае его утраты;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9) три фотографии несовершеннолетнего или недееспособного (ограниченно дееспособного);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10) один из документов, подтверждающих необходимость срочного рассмотрения заявления.</w:t>
      </w:r>
    </w:p>
    <w:p w:rsidR="00FF368B" w:rsidRPr="003F696A" w:rsidRDefault="00FF368B" w:rsidP="00FF368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68B" w:rsidRPr="003F696A" w:rsidRDefault="00FF368B" w:rsidP="00FF368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b/>
          <w:bCs/>
          <w:sz w:val="24"/>
          <w:szCs w:val="24"/>
        </w:rPr>
        <w:t>Для детей в возрасте до 14 лет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В данном случае понадобятся следующие документы (</w:t>
      </w:r>
      <w:hyperlink r:id="rId18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п. 37.3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регламента):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 xml:space="preserve">1) </w:t>
      </w:r>
      <w:hyperlink r:id="rId19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законного представителя о выдаче паспорта несовершеннолетнему в одном экземпляре;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2) свидетельство о рождении ребенка с имеющимися в нем сведениями, удостоверяющими наличие у него гражданства РФ;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3) документ, удостоверяющий наличие у ребенка гражданства РФ (если свидетельство о рождении не содержит сведений, удостоверяющих наличие гражданства РФ);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4) документ, удостоверяющий личность законного представителя ребенка;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5) документы, подтверждающие полномочия усыновителя, опекуна или попечителя, - в случае подачи ими заявления о выдаче паспорта ребенку;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6) паспорт и (или) паспорт, содержащий электронный носитель информации, ребенка, если имеется и срок его действия не истек;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7) заявление (произвольной формы) с приложением подтверждающего документа об изменении написания в паспорте фамилии и (или) имени гражданина;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8) заявление (произвольной формы) об объявлении ранее выданного паспорта недействительным - в случае его утраты;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9) две фотографии ребенка, которому оформляется паспорт;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10) один из документов, подтверждающих необходимость срочного рассмотрения заявления.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 xml:space="preserve">Кроме того, в случае смены фамилии, имени, отчества или даты рождения более одного раза в дополнение к заявлениям о выдаче паспорта заполняются </w:t>
      </w:r>
      <w:hyperlink r:id="rId20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сведения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об изменении персональных данных (</w:t>
      </w:r>
      <w:hyperlink r:id="rId21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п. 38.2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Квитанция об уплате госпошлины представляется заявителем по собственной инициативе (</w:t>
      </w:r>
      <w:hyperlink r:id="rId22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п. 44.2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FF368B" w:rsidRPr="003F696A" w:rsidRDefault="00FF368B" w:rsidP="00FF3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95" w:type="dxa"/>
          <w:left w:w="195" w:type="dxa"/>
          <w:bottom w:w="195" w:type="dxa"/>
          <w:right w:w="195" w:type="dxa"/>
        </w:tblCellMar>
        <w:tblLook w:val="0000" w:firstRow="0" w:lastRow="0" w:firstColumn="0" w:lastColumn="0" w:noHBand="0" w:noVBand="0"/>
      </w:tblPr>
      <w:tblGrid>
        <w:gridCol w:w="10191"/>
      </w:tblGrid>
      <w:tr w:rsidR="00FF368B" w:rsidRPr="003F696A">
        <w:trPr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68B" w:rsidRPr="003F696A" w:rsidRDefault="00FF3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61"/>
            <w:bookmarkEnd w:id="2"/>
            <w:r w:rsidRPr="003F69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Справка.</w:t>
            </w:r>
            <w:r w:rsidRPr="003F69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Размер госпошлины</w:t>
            </w:r>
          </w:p>
          <w:p w:rsidR="00FF368B" w:rsidRPr="003F696A" w:rsidRDefault="00FF368B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выдачу заграничного паспорта старого образца взимается госпошлина в размере 2 000 руб., для детей до 14 лет - 1 000 руб.</w:t>
            </w:r>
          </w:p>
          <w:p w:rsidR="00FF368B" w:rsidRPr="003F696A" w:rsidRDefault="00FF368B" w:rsidP="003F696A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6A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возможности обращения с заявлением и уплаты госпошлины через порталы </w:t>
            </w:r>
            <w:proofErr w:type="spellStart"/>
            <w:r w:rsidRPr="003F696A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3F696A">
              <w:rPr>
                <w:rFonts w:ascii="Times New Roman" w:hAnsi="Times New Roman" w:cs="Times New Roman"/>
                <w:sz w:val="24"/>
                <w:szCs w:val="24"/>
              </w:rPr>
              <w:t xml:space="preserve"> и иные порталы, интегрированные с ЕСИА, госпошлина рассчитывается с коэффициентом 0,7.</w:t>
            </w:r>
            <w:r w:rsidR="003F696A" w:rsidRPr="003F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F368B" w:rsidRPr="003F696A" w:rsidRDefault="00FF368B" w:rsidP="00FF368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68B" w:rsidRPr="003F696A" w:rsidRDefault="00FF368B" w:rsidP="00FF3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b/>
          <w:bCs/>
          <w:sz w:val="24"/>
          <w:szCs w:val="24"/>
        </w:rPr>
        <w:t>Шаг 2. Подайте документы в территориальный орган МВД России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Вы можете подать документы для получения загранпаспорта следующим образом (</w:t>
      </w:r>
      <w:hyperlink r:id="rId23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ст. 8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Закона N 114-ФЗ; </w:t>
      </w:r>
      <w:hyperlink r:id="rId24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п. 84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регламента):</w:t>
      </w:r>
    </w:p>
    <w:p w:rsidR="00FF368B" w:rsidRPr="003F696A" w:rsidRDefault="00FF368B" w:rsidP="00FF368B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непосредственно в подразделение по вопросам миграции территориального органа МВД России;</w:t>
      </w:r>
    </w:p>
    <w:p w:rsidR="00FF368B" w:rsidRPr="003F696A" w:rsidRDefault="00FF368B" w:rsidP="00FF368B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Единого портала </w:t>
      </w:r>
      <w:proofErr w:type="spellStart"/>
      <w:r w:rsidRPr="003F696A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3F696A">
        <w:rPr>
          <w:rFonts w:ascii="Times New Roman" w:hAnsi="Times New Roman" w:cs="Times New Roman"/>
          <w:sz w:val="24"/>
          <w:szCs w:val="24"/>
        </w:rPr>
        <w:t>;</w:t>
      </w:r>
    </w:p>
    <w:p w:rsidR="00FF368B" w:rsidRPr="003F696A" w:rsidRDefault="00FF368B" w:rsidP="00FF368B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через МФЦ (за исключением случаев срочного рассмотрения заявления о выдаче паспорта, имеющего пятилетний срок действия).</w:t>
      </w:r>
    </w:p>
    <w:p w:rsidR="00FF368B" w:rsidRPr="003F696A" w:rsidRDefault="00FF368B" w:rsidP="00FF3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68B" w:rsidRPr="003F696A" w:rsidRDefault="00FF368B" w:rsidP="00FF3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 xml:space="preserve">При подаче заявления о выдаче паспорта в форме электронного документа с использованием Единого портала </w:t>
      </w:r>
      <w:proofErr w:type="spellStart"/>
      <w:r w:rsidRPr="003F696A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3F696A">
        <w:rPr>
          <w:rFonts w:ascii="Times New Roman" w:hAnsi="Times New Roman" w:cs="Times New Roman"/>
          <w:sz w:val="24"/>
          <w:szCs w:val="24"/>
        </w:rPr>
        <w:t xml:space="preserve"> заявителя уведомляют о принятии решения об оформлении и (или) выдаче паспорта. Заявитель должен в течение 15 дней со дня получения электронного сообщения обратиться в подразделение по вопросам миграции территориального органа МВД России для представления документов, необходимых для оформления паспорта (</w:t>
      </w:r>
      <w:hyperlink r:id="rId25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п. п. 43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147.1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152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FF368B" w:rsidRPr="003F696A" w:rsidRDefault="00FF368B" w:rsidP="00FF368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68B" w:rsidRPr="003F696A" w:rsidRDefault="00FF368B" w:rsidP="00FF3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b/>
          <w:bCs/>
          <w:sz w:val="24"/>
          <w:szCs w:val="24"/>
        </w:rPr>
        <w:t>Шаг 3. Получите готовый паспорт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Срок оформления загранпаспорта - не более месяца при подаче заявления по месту жительства и не более трех месяцев при подаче заявления по месту пребывания либо при оформлении паспорта гражданину, имеющему (имевшему) доступ к сведениям особой важности или совершенно секретным сведениям.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При наличии документов, подтверждающих необходимость экстренного лечения, а также тяжелую болезнь или смерть близкого родственника, в связи с чем требуется срочный выезд из РФ, срок оформления паспорта не должен превышать трех рабочих дней со дня подачи заявления (</w:t>
      </w:r>
      <w:hyperlink r:id="rId28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ч. 5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10 ст. 10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Закона N 114-ФЗ).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Для получения загранпаспорта обязательно нужно иметь с собой российский паспорт, а для детей в возрасте до 14 лет - свидетельство о рождении. При получении загранпаспорта несовершеннолетнего гражданина или гражданина, признанного судом недееспособным (ограниченно дееспособным), также необходимо представить документ, подтверждающий полномочия представителя (</w:t>
      </w:r>
      <w:hyperlink r:id="rId32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п. п. 163.1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166.4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FF368B" w:rsidRPr="003F696A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t>Если заявление о выдаче паспорта было подано через МФЦ, то оформленный загранпаспорт выдается заявителю в том же МФЦ (</w:t>
      </w:r>
      <w:hyperlink r:id="rId34" w:history="1">
        <w:r w:rsidRPr="003F696A">
          <w:rPr>
            <w:rFonts w:ascii="Times New Roman" w:hAnsi="Times New Roman" w:cs="Times New Roman"/>
            <w:color w:val="0000FF"/>
            <w:sz w:val="24"/>
            <w:szCs w:val="24"/>
          </w:rPr>
          <w:t>ст. 8</w:t>
        </w:r>
      </w:hyperlink>
      <w:r w:rsidRPr="003F696A">
        <w:rPr>
          <w:rFonts w:ascii="Times New Roman" w:hAnsi="Times New Roman" w:cs="Times New Roman"/>
          <w:sz w:val="24"/>
          <w:szCs w:val="24"/>
        </w:rPr>
        <w:t xml:space="preserve"> Закона N 114-ФЗ).</w:t>
      </w:r>
    </w:p>
    <w:p w:rsidR="00FF368B" w:rsidRDefault="00FF368B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6A">
        <w:rPr>
          <w:rFonts w:ascii="Times New Roman" w:hAnsi="Times New Roman" w:cs="Times New Roman"/>
          <w:sz w:val="24"/>
          <w:szCs w:val="24"/>
        </w:rPr>
        <w:lastRenderedPageBreak/>
        <w:t>При наличии двух действительных загранпаспортов выдача нового без изъятия одного из ранее выданных не допускается (</w:t>
      </w:r>
      <w:proofErr w:type="spellStart"/>
      <w:r w:rsidR="000A3036" w:rsidRPr="003F696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0A3036" w:rsidRPr="003F696A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"consultantplus://offline/ref=E4DBBE2FB371FA9C0C82D069E2C814D419726BD6BA6A9BE72DD32881A60A0958CDC22ACB185BBBCF3646A6EE4FE62B9E6F71B38ECAUCZ0J" </w:instrText>
      </w:r>
      <w:r w:rsidR="000A3036" w:rsidRPr="003F696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3F696A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3F696A">
        <w:rPr>
          <w:rFonts w:ascii="Times New Roman" w:hAnsi="Times New Roman" w:cs="Times New Roman"/>
          <w:color w:val="0000FF"/>
          <w:sz w:val="24"/>
          <w:szCs w:val="24"/>
        </w:rPr>
        <w:t>. 2 ч. 2 ст. 11</w:t>
      </w:r>
      <w:r w:rsidR="000A3036" w:rsidRPr="003F696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3F696A">
        <w:rPr>
          <w:rFonts w:ascii="Times New Roman" w:hAnsi="Times New Roman" w:cs="Times New Roman"/>
          <w:sz w:val="24"/>
          <w:szCs w:val="24"/>
        </w:rPr>
        <w:t xml:space="preserve"> Закона N 114-ФЗ).</w:t>
      </w:r>
    </w:p>
    <w:p w:rsidR="003F696A" w:rsidRDefault="003F696A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96A" w:rsidRDefault="003F696A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036" w:rsidRPr="000A6F4B" w:rsidRDefault="000A3036" w:rsidP="000A30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лица  </w:t>
      </w:r>
      <w:r w:rsidRPr="000A6F4B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A6F4B">
        <w:rPr>
          <w:rFonts w:ascii="Times New Roman" w:hAnsi="Times New Roman" w:cs="Times New Roman"/>
          <w:sz w:val="24"/>
          <w:szCs w:val="24"/>
        </w:rPr>
        <w:t xml:space="preserve"> по вопросам миграции</w:t>
      </w:r>
      <w:r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осуществляющие консультирование и прием заявлений об утрате паспорта </w:t>
      </w:r>
      <w:r w:rsidRPr="002906B9">
        <w:rPr>
          <w:rFonts w:ascii="Times New Roman" w:hAnsi="Times New Roman" w:cs="Times New Roman"/>
          <w:bCs/>
          <w:sz w:val="24"/>
          <w:szCs w:val="24"/>
        </w:rPr>
        <w:t>РФ</w:t>
      </w:r>
      <w:r w:rsidRPr="000A6F4B">
        <w:rPr>
          <w:rFonts w:ascii="Times New Roman" w:hAnsi="Times New Roman" w:cs="Times New Roman"/>
          <w:sz w:val="24"/>
          <w:szCs w:val="24"/>
        </w:rPr>
        <w:t>, находя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0A6F4B">
        <w:rPr>
          <w:rFonts w:ascii="Times New Roman" w:hAnsi="Times New Roman" w:cs="Times New Roman"/>
          <w:sz w:val="24"/>
          <w:szCs w:val="24"/>
        </w:rPr>
        <w:t xml:space="preserve"> по адресу: Свердловская обл., гор. Ирбит, ул. 50 лет Октября, д. 17, </w:t>
      </w:r>
      <w:proofErr w:type="spellStart"/>
      <w:r w:rsidRPr="000A6F4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A6F4B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A6F4B">
        <w:rPr>
          <w:rFonts w:ascii="Times New Roman" w:hAnsi="Times New Roman" w:cs="Times New Roman"/>
          <w:sz w:val="24"/>
          <w:szCs w:val="24"/>
        </w:rPr>
        <w:t>, телефон</w:t>
      </w:r>
      <w:r>
        <w:rPr>
          <w:rFonts w:ascii="Times New Roman" w:hAnsi="Times New Roman" w:cs="Times New Roman"/>
          <w:sz w:val="24"/>
          <w:szCs w:val="24"/>
        </w:rPr>
        <w:t>: 8(343-55) 6-21-10</w:t>
      </w:r>
      <w:r w:rsidRPr="000A6F4B">
        <w:rPr>
          <w:rFonts w:ascii="Times New Roman" w:hAnsi="Times New Roman" w:cs="Times New Roman"/>
          <w:sz w:val="24"/>
          <w:szCs w:val="24"/>
        </w:rPr>
        <w:t>.</w:t>
      </w:r>
    </w:p>
    <w:p w:rsidR="000A3036" w:rsidRDefault="000A3036" w:rsidP="000A303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A3036" w:rsidRDefault="000A3036" w:rsidP="000A303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A3036" w:rsidRPr="00AF5E85" w:rsidRDefault="000A3036" w:rsidP="000A3036">
      <w:pPr>
        <w:jc w:val="right"/>
        <w:rPr>
          <w:rFonts w:ascii="Times New Roman" w:hAnsi="Times New Roman" w:cs="Times New Roman"/>
          <w:sz w:val="24"/>
          <w:szCs w:val="24"/>
        </w:rPr>
      </w:pPr>
      <w:r w:rsidRPr="00523B55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отдела по вопросам миграции</w:t>
      </w:r>
      <w:r w:rsidRPr="00523B55"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 w:rsidRPr="00523B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B55">
        <w:rPr>
          <w:rFonts w:ascii="Times New Roman" w:hAnsi="Times New Roman" w:cs="Times New Roman"/>
          <w:sz w:val="24"/>
          <w:szCs w:val="24"/>
        </w:rPr>
        <w:t xml:space="preserve">Г.Н. 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Аршинова</w:t>
      </w:r>
      <w:proofErr w:type="spellEnd"/>
    </w:p>
    <w:p w:rsidR="003F696A" w:rsidRPr="003F696A" w:rsidRDefault="003F696A" w:rsidP="00FF36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3F696A" w:rsidRPr="003F696A" w:rsidSect="00DD15B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F9"/>
    <w:rsid w:val="000A3036"/>
    <w:rsid w:val="00275DB1"/>
    <w:rsid w:val="003F696A"/>
    <w:rsid w:val="004726F9"/>
    <w:rsid w:val="009303D2"/>
    <w:rsid w:val="009874FC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99256-408F-4A98-8714-6F239D12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A3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303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4DBBE2FB371FA9C0C82D069E2C814D4197765D9BB6D9BE72DD32881A60A0958CDC22ACB1D58B39D6F09A7B20AB2389F6671B186D6C24560U8Z9J" TargetMode="External"/><Relationship Id="rId18" Type="http://schemas.openxmlformats.org/officeDocument/2006/relationships/hyperlink" Target="consultantplus://offline/ref=E4DBBE2FB371FA9C0C82D069E2C814D4197765D9BB6D9BE72DD32881A60A0958CDC22ACB1D58B39F6409A7B20AB2389F6671B186D6C24560U8Z9J" TargetMode="External"/><Relationship Id="rId26" Type="http://schemas.openxmlformats.org/officeDocument/2006/relationships/hyperlink" Target="consultantplus://offline/ref=E4DBBE2FB371FA9C0C82D069E2C814D4197765D9BB6D9BE72DD32881A60A0958CDC22ACB1D58B6936E09A7B20AB2389F6671B186D6C24560U8Z9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4DBBE2FB371FA9C0C82D069E2C814D4197765D9BB6D9BE72DD32881A60A0958CDC22ACB1D58B39E6E09A7B20AB2389F6671B186D6C24560U8Z9J" TargetMode="External"/><Relationship Id="rId34" Type="http://schemas.openxmlformats.org/officeDocument/2006/relationships/hyperlink" Target="consultantplus://offline/ref=E4DBBE2FB371FA9C0C82D069E2C814D419726BD6BA6A9BE72DD32881A60A0958CDC22ACB1B51BBCF3646A6EE4FE62B9E6F71B38ECAUCZ0J" TargetMode="External"/><Relationship Id="rId7" Type="http://schemas.openxmlformats.org/officeDocument/2006/relationships/hyperlink" Target="consultantplus://offline/ref=E4DBBE2FB371FA9C0C82D069E2C814D419726BD6BA6A9BE72DD32881A60A0958CDC22AC91D53E4CA2357FEE24FF93596796DB18CUCZ8J" TargetMode="External"/><Relationship Id="rId12" Type="http://schemas.openxmlformats.org/officeDocument/2006/relationships/hyperlink" Target="consultantplus://offline/ref=E4DBBE2FB371FA9C0C82D069E2C814D4187762DCB16A9BE72DD32881A60A0958CDC22ACB1D58B09F6609A7B20AB2389F6671B186D6C24560U8Z9J" TargetMode="External"/><Relationship Id="rId17" Type="http://schemas.openxmlformats.org/officeDocument/2006/relationships/hyperlink" Target="consultantplus://offline/ref=E4DBBE2FB371FA9C0C82D069E2C814D4197765D9BB6D9BE72DD32881A60A0958CDC22ACB1D59B19A6E09A7B20AB2389F6671B186D6C24560U8Z9J" TargetMode="External"/><Relationship Id="rId25" Type="http://schemas.openxmlformats.org/officeDocument/2006/relationships/hyperlink" Target="consultantplus://offline/ref=E4DBBE2FB371FA9C0C82D069E2C814D4197765D9BB6D9BE72DD32881A60A0958CDC22ACB1D58B39C6009A7B20AB2389F6671B186D6C24560U8Z9J" TargetMode="External"/><Relationship Id="rId33" Type="http://schemas.openxmlformats.org/officeDocument/2006/relationships/hyperlink" Target="consultantplus://offline/ref=E4DBBE2FB371FA9C0C82D069E2C814D4197765D9BB6D9BE72DD32881A60A0958CDC22ACB1D58B79C6609A7B20AB2389F6671B186D6C24560U8Z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4DBBE2FB371FA9C0C82D069E2C814D4197765D9BB6D9BE72DD32881A60A0958CDC22ACB1D59B1936309A7B20AB2389F6671B186D6C24560U8Z9J" TargetMode="External"/><Relationship Id="rId20" Type="http://schemas.openxmlformats.org/officeDocument/2006/relationships/hyperlink" Target="consultantplus://offline/ref=E4DBBE2FB371FA9C0C82D069E2C814D4197765D9BB6D9BE72DD32881A60A0958CDC22ACB1D58B9936709A7B20AB2389F6671B186D6C24560U8Z9J" TargetMode="External"/><Relationship Id="rId29" Type="http://schemas.openxmlformats.org/officeDocument/2006/relationships/hyperlink" Target="consultantplus://offline/ref=E4DBBE2FB371FA9C0C82D069E2C814D419726BD6BA6A9BE72DD32881A60A0958CDC22AC91E53E4CA2357FEE24FF93596796DB18CUCZ8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4DBBE2FB371FA9C0C82D069E2C814D419726BD6BA6A9BE72DD32881A60A0958CDC22ACB1D58B0996209A7B20AB2389F6671B186D6C24560U8Z9J" TargetMode="External"/><Relationship Id="rId11" Type="http://schemas.openxmlformats.org/officeDocument/2006/relationships/hyperlink" Target="consultantplus://offline/ref=E4DBBE2FB371FA9C0C82D069E2C814D4197765D9BB6D9BE72DD32881A60A0958CDC22ACB1D59B09E6309A7B20AB2389F6671B186D6C24560U8Z9J" TargetMode="External"/><Relationship Id="rId24" Type="http://schemas.openxmlformats.org/officeDocument/2006/relationships/hyperlink" Target="consultantplus://offline/ref=E4DBBE2FB371FA9C0C82D069E2C814D4197765D9BB6D9BE72DD32881A60A0958CDC22ACB1D58B4926409A7B20AB2389F6671B186D6C24560U8Z9J" TargetMode="External"/><Relationship Id="rId32" Type="http://schemas.openxmlformats.org/officeDocument/2006/relationships/hyperlink" Target="consultantplus://offline/ref=E4DBBE2FB371FA9C0C82D069E2C814D4197765D9BB6D9BE72DD32881A60A0958CDC22ACB1D58B79E6209A7B20AB2389F6671B186D6C24560U8Z9J" TargetMode="External"/><Relationship Id="rId5" Type="http://schemas.openxmlformats.org/officeDocument/2006/relationships/hyperlink" Target="consultantplus://offline/ref=E4DBBE2FB371FA9C0C82D069E2C814D419726BD6BA6A9BE72DD32881A60A0958CDC22ACB1D58B09A6E09A7B20AB2389F6671B186D6C24560U8Z9J" TargetMode="External"/><Relationship Id="rId15" Type="http://schemas.openxmlformats.org/officeDocument/2006/relationships/hyperlink" Target="consultantplus://offline/ref=E4DBBE2FB371FA9C0C82D069E2C814D4197765D9BB6D9BE72DD32881A60A0958CDC22ACB1D58B3996309A7B20AB2389F6671B186D6C24560U8Z9J" TargetMode="External"/><Relationship Id="rId23" Type="http://schemas.openxmlformats.org/officeDocument/2006/relationships/hyperlink" Target="consultantplus://offline/ref=E4DBBE2FB371FA9C0C82D069E2C814D419726BD6BA6A9BE72DD32881A60A0958CDC22ACB1B51BBCF3646A6EE4FE62B9E6F71B38ECAUCZ0J" TargetMode="External"/><Relationship Id="rId28" Type="http://schemas.openxmlformats.org/officeDocument/2006/relationships/hyperlink" Target="consultantplus://offline/ref=E4DBBE2FB371FA9C0C82D069E2C814D419726BD6BA6A9BE72DD32881A60A0958CDC22ACC1B53E4CA2357FEE24FF93596796DB18CUCZ8J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E4DBBE2FB371FA9C0C82D069E2C814D4197765D9BB6D9BE72DD32881A60A0958CDC22ACB1D58B99B6009A7B20AB2389F6671B186D6C24560U8Z9J" TargetMode="External"/><Relationship Id="rId19" Type="http://schemas.openxmlformats.org/officeDocument/2006/relationships/hyperlink" Target="consultantplus://offline/ref=E4DBBE2FB371FA9C0C82D069E2C814D4197765D9BB6D9BE72DD32881A60A0958CDC22ACB1D59B1936309A7B20AB2389F6671B186D6C24560U8Z9J" TargetMode="External"/><Relationship Id="rId31" Type="http://schemas.openxmlformats.org/officeDocument/2006/relationships/hyperlink" Target="consultantplus://offline/ref=E4DBBE2FB371FA9C0C82D069E2C814D419726BD6BA6A9BE72DD32881A60A0958CDC22AC91B53E4CA2357FEE24FF93596796DB18CUCZ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DBBE2FB371FA9C0C82D069E2C814D4197765D9BB6D9BE72DD32881A60A0958CDC22ACB1D58B39D6409A7B20AB2389F6671B186D6C24560U8Z9J" TargetMode="External"/><Relationship Id="rId14" Type="http://schemas.openxmlformats.org/officeDocument/2006/relationships/hyperlink" Target="consultantplus://offline/ref=E4DBBE2FB371FA9C0C82D069E2C814D4197765D9BB6D9BE72DD32881A60A0958CDC22ACB1D58B39A6F09A7B20AB2389F6671B186D6C24560U8Z9J" TargetMode="External"/><Relationship Id="rId22" Type="http://schemas.openxmlformats.org/officeDocument/2006/relationships/hyperlink" Target="consultantplus://offline/ref=E4DBBE2FB371FA9C0C82D069E2C814D4197765D9BB6D9BE72DD32881A60A0958CDC22ACB1D58B3936209A7B20AB2389F6671B186D6C24560U8Z9J" TargetMode="External"/><Relationship Id="rId27" Type="http://schemas.openxmlformats.org/officeDocument/2006/relationships/hyperlink" Target="consultantplus://offline/ref=E4DBBE2FB371FA9C0C82D069E2C814D4197765D9BB6D9BE72DD32881A60A0958CDC22ACB1D58B79B6709A7B20AB2389F6671B186D6C24560U8Z9J" TargetMode="External"/><Relationship Id="rId30" Type="http://schemas.openxmlformats.org/officeDocument/2006/relationships/hyperlink" Target="consultantplus://offline/ref=E4DBBE2FB371FA9C0C82D069E2C814D419726BD6BA6A9BE72DD32881A60A0958CDC22AC81D58BBCF3646A6EE4FE62B9E6F71B38ECAUCZ0J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E4DBBE2FB371FA9C0C82D069E2C814D4197765D9BB6D9BE72DD32881A60A0958CDC22ACB1D58B2926F09A7B20AB2389F6671B186D6C24560U8Z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2020-08-11T09:25:00Z</dcterms:created>
  <dcterms:modified xsi:type="dcterms:W3CDTF">2020-08-21T14:12:00Z</dcterms:modified>
</cp:coreProperties>
</file>